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E84" w:rsidRPr="00C97E84" w:rsidRDefault="00C97E84" w:rsidP="00C97E84">
      <w:pPr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center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  <w:r w:rsidRPr="00C97E84">
        <w:rPr>
          <w:rFonts w:eastAsia="Calibri"/>
          <w:sz w:val="28"/>
          <w:szCs w:val="28"/>
          <w:lang w:eastAsia="en-US"/>
        </w:rPr>
        <w:br/>
        <w:t>высшего образования</w:t>
      </w:r>
    </w:p>
    <w:p w:rsidR="00C97E84" w:rsidRPr="00C97E84" w:rsidRDefault="00C97E84" w:rsidP="00C97E84">
      <w:pPr>
        <w:jc w:val="center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«Тверской государственный университет»</w:t>
      </w:r>
    </w:p>
    <w:p w:rsidR="00C97E84" w:rsidRPr="00C97E84" w:rsidRDefault="00C97E84" w:rsidP="00C97E84">
      <w:pPr>
        <w:jc w:val="center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Тверское региональное отделение «Императорское Православное Палестинское Общество»</w:t>
      </w:r>
    </w:p>
    <w:p w:rsidR="00C97E84" w:rsidRPr="00C97E84" w:rsidRDefault="00C97E84" w:rsidP="00C97E84">
      <w:pPr>
        <w:jc w:val="center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Уважаемые коллеги!</w:t>
      </w:r>
      <w:r w:rsidRPr="00C97E84">
        <w:rPr>
          <w:rFonts w:eastAsia="Calibri"/>
          <w:sz w:val="28"/>
          <w:szCs w:val="28"/>
          <w:lang w:eastAsia="en-US"/>
        </w:rPr>
        <w:br/>
        <w:t>Приглашаем Вас принять участие в работе</w:t>
      </w:r>
    </w:p>
    <w:p w:rsidR="00C97E84" w:rsidRPr="00C97E84" w:rsidRDefault="00C97E84" w:rsidP="00C97E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br/>
      </w:r>
      <w:r w:rsidRPr="00C97E84">
        <w:rPr>
          <w:rFonts w:eastAsia="Calibri"/>
          <w:b/>
          <w:sz w:val="28"/>
          <w:szCs w:val="28"/>
          <w:lang w:eastAsia="en-US"/>
        </w:rPr>
        <w:t>Всероссийской (с международным участием)</w:t>
      </w:r>
    </w:p>
    <w:p w:rsidR="00C97E84" w:rsidRPr="00C97E84" w:rsidRDefault="00C97E84" w:rsidP="00C97E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97E84">
        <w:rPr>
          <w:rFonts w:eastAsia="Calibri"/>
          <w:b/>
          <w:sz w:val="28"/>
          <w:szCs w:val="28"/>
          <w:lang w:eastAsia="en-US"/>
        </w:rPr>
        <w:t xml:space="preserve"> научно-практической конференции</w:t>
      </w:r>
    </w:p>
    <w:p w:rsidR="00C97E84" w:rsidRPr="00C97E84" w:rsidRDefault="00C97E84" w:rsidP="00C97E84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97E84">
        <w:rPr>
          <w:rFonts w:eastAsia="Calibri"/>
          <w:b/>
          <w:sz w:val="28"/>
          <w:szCs w:val="28"/>
          <w:lang w:eastAsia="en-US"/>
        </w:rPr>
        <w:br/>
        <w:t>«Императорское Православное Палестинское Общество и Тверской край: история и современность»</w:t>
      </w:r>
      <w:r w:rsidRPr="00C97E84">
        <w:rPr>
          <w:rFonts w:eastAsia="Calibri"/>
          <w:b/>
          <w:sz w:val="28"/>
          <w:szCs w:val="28"/>
          <w:lang w:eastAsia="en-US"/>
        </w:rPr>
        <w:br/>
        <w:t xml:space="preserve">(21-22 сентября 2023 года, </w:t>
      </w:r>
      <w:proofErr w:type="spellStart"/>
      <w:r w:rsidRPr="00C97E84">
        <w:rPr>
          <w:rFonts w:eastAsia="Calibri"/>
          <w:b/>
          <w:sz w:val="28"/>
          <w:szCs w:val="28"/>
          <w:lang w:eastAsia="en-US"/>
        </w:rPr>
        <w:t>г.Тверь</w:t>
      </w:r>
      <w:proofErr w:type="spellEnd"/>
      <w:r w:rsidRPr="00C97E84">
        <w:rPr>
          <w:rFonts w:eastAsia="Calibri"/>
          <w:b/>
          <w:sz w:val="28"/>
          <w:szCs w:val="28"/>
          <w:lang w:eastAsia="en-US"/>
        </w:rPr>
        <w:t>)</w:t>
      </w:r>
    </w:p>
    <w:p w:rsidR="00C97E84" w:rsidRPr="00C97E84" w:rsidRDefault="00C97E84" w:rsidP="00C97E8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C97E84" w:rsidRPr="00C97E84" w:rsidRDefault="00C97E84" w:rsidP="00C97E84">
      <w:pPr>
        <w:rPr>
          <w:rFonts w:eastAsia="Calibri"/>
          <w:b/>
          <w:sz w:val="28"/>
          <w:szCs w:val="28"/>
          <w:lang w:eastAsia="en-US"/>
        </w:rPr>
      </w:pP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b/>
          <w:sz w:val="28"/>
          <w:szCs w:val="28"/>
          <w:lang w:eastAsia="en-US"/>
        </w:rPr>
        <w:t xml:space="preserve">Цель конференции – </w:t>
      </w:r>
      <w:r w:rsidRPr="00C97E84">
        <w:rPr>
          <w:rFonts w:eastAsia="Calibri"/>
          <w:sz w:val="28"/>
          <w:szCs w:val="28"/>
          <w:lang w:eastAsia="en-US"/>
        </w:rPr>
        <w:t>обмен информацией</w:t>
      </w:r>
      <w:r w:rsidRPr="00C97E84">
        <w:rPr>
          <w:rFonts w:eastAsia="Calibri"/>
          <w:b/>
          <w:sz w:val="28"/>
          <w:szCs w:val="28"/>
          <w:lang w:eastAsia="en-US"/>
        </w:rPr>
        <w:t xml:space="preserve"> </w:t>
      </w:r>
      <w:r w:rsidRPr="00C97E84">
        <w:rPr>
          <w:rFonts w:eastAsia="Calibri"/>
          <w:sz w:val="28"/>
          <w:szCs w:val="28"/>
          <w:lang w:eastAsia="en-US"/>
        </w:rPr>
        <w:t xml:space="preserve">и координация научных исследований по направлениям деятельности Тверского отделения Императорского Православного Палестинского Общества; </w:t>
      </w:r>
      <w:proofErr w:type="gramStart"/>
      <w:r w:rsidRPr="00C97E84">
        <w:rPr>
          <w:rFonts w:eastAsia="Calibri"/>
          <w:sz w:val="28"/>
          <w:szCs w:val="28"/>
          <w:lang w:eastAsia="en-US"/>
        </w:rPr>
        <w:t>популяризация  исторического</w:t>
      </w:r>
      <w:proofErr w:type="gramEnd"/>
      <w:r w:rsidRPr="00C97E84">
        <w:rPr>
          <w:rFonts w:eastAsia="Calibri"/>
          <w:sz w:val="28"/>
          <w:szCs w:val="28"/>
          <w:lang w:eastAsia="en-US"/>
        </w:rPr>
        <w:t xml:space="preserve"> и культурного наследия Императорского Православного Палестинского Общества.</w:t>
      </w:r>
    </w:p>
    <w:p w:rsidR="00C97E84" w:rsidRPr="00C97E84" w:rsidRDefault="00C97E84" w:rsidP="00C97E84">
      <w:pPr>
        <w:rPr>
          <w:rFonts w:eastAsia="Calibri"/>
          <w:b/>
          <w:sz w:val="28"/>
          <w:szCs w:val="28"/>
          <w:lang w:eastAsia="en-US"/>
        </w:rPr>
      </w:pPr>
    </w:p>
    <w:p w:rsidR="00C97E84" w:rsidRPr="00C97E84" w:rsidRDefault="00C97E84" w:rsidP="00C97E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К участию в конференции приглашаются представители научных и образовательных учреждений, духовных школ, органов государственной власти и местного самоуправления, общественных организаций.</w:t>
      </w:r>
    </w:p>
    <w:p w:rsidR="00C97E84" w:rsidRPr="00C97E84" w:rsidRDefault="00C97E84" w:rsidP="00C97E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Формат конференции предусматривает научные доклады и выступления, широкую дискуссию по рассматриваемым вопросам.</w:t>
      </w:r>
    </w:p>
    <w:p w:rsidR="00C97E84" w:rsidRPr="00C97E84" w:rsidRDefault="00C97E84" w:rsidP="00C97E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Основные направления работы конференции: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История Императорского Православного Палестинского Общества;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Августейшие супруги Великий князь Сергей Александрович и Великая княгиня Елизавета Федоровна как учредители Императорского Православного Палестинского Общества;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Великий князь Сергей Александрович как государственный и общественный деятель;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lastRenderedPageBreak/>
        <w:t>Традиции русского православного паломничества;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Взаимодействие отделений Императорского Православного Палестинского Общества в образовательной, научной, просветительской деятельности;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Историко-культурная и просветительская деятельность Тверского отделения Императорского Православного Палестинского Общества;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 xml:space="preserve">Актуальные направления деятельности отделений Императорского Православного Палестинского Общества на рубеже </w:t>
      </w:r>
      <w:r w:rsidRPr="00C97E84">
        <w:rPr>
          <w:rFonts w:eastAsia="Calibri"/>
          <w:sz w:val="28"/>
          <w:szCs w:val="28"/>
          <w:lang w:val="en-US" w:eastAsia="en-US"/>
        </w:rPr>
        <w:t>XX</w:t>
      </w:r>
      <w:r w:rsidRPr="00C97E84">
        <w:rPr>
          <w:rFonts w:eastAsia="Calibri"/>
          <w:sz w:val="28"/>
          <w:szCs w:val="28"/>
          <w:lang w:eastAsia="en-US"/>
        </w:rPr>
        <w:t xml:space="preserve"> – </w:t>
      </w:r>
      <w:proofErr w:type="gramStart"/>
      <w:r w:rsidRPr="00C97E84">
        <w:rPr>
          <w:rFonts w:eastAsia="Calibri"/>
          <w:sz w:val="28"/>
          <w:szCs w:val="28"/>
          <w:lang w:eastAsia="en-US"/>
        </w:rPr>
        <w:t xml:space="preserve">начала  </w:t>
      </w:r>
      <w:r w:rsidRPr="00C97E84">
        <w:rPr>
          <w:rFonts w:eastAsia="Calibri"/>
          <w:sz w:val="28"/>
          <w:szCs w:val="28"/>
          <w:lang w:val="en-US" w:eastAsia="en-US"/>
        </w:rPr>
        <w:t>XXI</w:t>
      </w:r>
      <w:proofErr w:type="gramEnd"/>
      <w:r w:rsidRPr="00C97E84">
        <w:rPr>
          <w:rFonts w:eastAsia="Calibri"/>
          <w:sz w:val="28"/>
          <w:szCs w:val="28"/>
          <w:lang w:eastAsia="en-US"/>
        </w:rPr>
        <w:t xml:space="preserve"> вв.;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 xml:space="preserve"> Международное сотрудничество Тверского отделения</w:t>
      </w:r>
      <w:r w:rsidRPr="00C97E84">
        <w:rPr>
          <w:rFonts w:eastAsia="Calibri"/>
          <w:b/>
          <w:sz w:val="28"/>
          <w:szCs w:val="28"/>
          <w:lang w:eastAsia="en-US"/>
        </w:rPr>
        <w:t xml:space="preserve"> </w:t>
      </w:r>
      <w:r w:rsidRPr="00C97E84">
        <w:rPr>
          <w:rFonts w:eastAsia="Calibri"/>
          <w:sz w:val="28"/>
          <w:szCs w:val="28"/>
          <w:lang w:eastAsia="en-US"/>
        </w:rPr>
        <w:t>Императорского Православного Палестинского Общества;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Учредители и деятели Тверского отделения Императорского Православного Палестинского Общества;</w:t>
      </w:r>
    </w:p>
    <w:p w:rsidR="00C97E84" w:rsidRPr="00C97E84" w:rsidRDefault="00C97E84" w:rsidP="00C97E84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Тверское отделение Императорского Православного Палестинского Общества: исследователи и исследования.</w:t>
      </w:r>
    </w:p>
    <w:p w:rsidR="00C97E84" w:rsidRPr="00C97E84" w:rsidRDefault="00C97E84" w:rsidP="00C97E84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left="708" w:hanging="566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Форма участия: очная и заочная форма.</w:t>
      </w:r>
    </w:p>
    <w:p w:rsidR="00C97E84" w:rsidRPr="00C97E84" w:rsidRDefault="00C97E84" w:rsidP="00C97E84">
      <w:pPr>
        <w:ind w:left="708" w:hanging="566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Рабочие языки: русский, английский.</w:t>
      </w:r>
    </w:p>
    <w:p w:rsidR="00C97E84" w:rsidRPr="00C97E84" w:rsidRDefault="00C97E84" w:rsidP="00C97E84">
      <w:pPr>
        <w:ind w:left="708" w:hanging="566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left="708" w:hanging="566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Пленарное заседание и работа секций конференции – 21 сентября 2023 г.</w:t>
      </w:r>
    </w:p>
    <w:p w:rsidR="00C97E84" w:rsidRPr="00C97E84" w:rsidRDefault="00C97E84" w:rsidP="00C97E84">
      <w:pPr>
        <w:ind w:left="708" w:hanging="566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Экскурсионная программа – 22 сентября 2023 г.</w:t>
      </w:r>
    </w:p>
    <w:p w:rsidR="00C97E84" w:rsidRPr="00C97E84" w:rsidRDefault="00C97E84" w:rsidP="00C97E8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 xml:space="preserve">Для участия в конференции необходимо направить заявку на электронный адрес </w:t>
      </w:r>
      <w:hyperlink r:id="rId5" w:history="1"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Tsyganova.AV@tversu.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Pr="00C97E84">
        <w:rPr>
          <w:rFonts w:eastAsia="Calibri"/>
          <w:sz w:val="28"/>
          <w:szCs w:val="28"/>
          <w:lang w:eastAsia="en-US"/>
        </w:rPr>
        <w:t xml:space="preserve"> до 15 сентября 2023 г.  Материалы для публикации направить на электронный адрес </w:t>
      </w:r>
      <w:hyperlink r:id="rId6" w:history="1"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Tsyganova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AV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@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tversu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C97E84">
        <w:rPr>
          <w:rFonts w:eastAsia="Calibri"/>
          <w:sz w:val="28"/>
          <w:szCs w:val="28"/>
          <w:u w:val="single"/>
          <w:lang w:eastAsia="en-US"/>
        </w:rPr>
        <w:t xml:space="preserve">  </w:t>
      </w:r>
      <w:r w:rsidRPr="00C97E84">
        <w:rPr>
          <w:rFonts w:eastAsia="Calibri"/>
          <w:sz w:val="28"/>
          <w:szCs w:val="28"/>
          <w:lang w:eastAsia="en-US"/>
        </w:rPr>
        <w:t xml:space="preserve"> до 10 октября 2023 г.  Файл, содержащий заявку на участие, называть следующим образом: Фамилия участника, слово «Заявка» через пробел (Петров Заявка.doc), для каждого соавтора следует оформить отдельную заявку. Файл, содержащий материалы для публикации, называть следующим образом: Фамилия участника, слово «Статья» через пробел (Петров Статья.doc).</w:t>
      </w:r>
    </w:p>
    <w:p w:rsidR="00C97E84" w:rsidRPr="00C97E84" w:rsidRDefault="00C97E84" w:rsidP="00C97E8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По результатам конференции планируется издание сборника материалов, индексируемого в РИНЦ (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eLIBRARY</w:t>
      </w:r>
      <w:proofErr w:type="spellEnd"/>
      <w:r w:rsidRPr="00C97E84">
        <w:rPr>
          <w:rFonts w:eastAsia="Calibri"/>
          <w:sz w:val="28"/>
          <w:szCs w:val="28"/>
          <w:lang w:eastAsia="en-US"/>
        </w:rPr>
        <w:t>).</w:t>
      </w: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lastRenderedPageBreak/>
        <w:t>Секретари оргкомитета конференции:</w:t>
      </w: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Цыганова Ангелина Валерьевна, тел.: 89066500260, e-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mail</w:t>
      </w:r>
      <w:proofErr w:type="spellEnd"/>
      <w:r w:rsidRPr="00C97E84">
        <w:rPr>
          <w:rFonts w:eastAsia="Calibri"/>
          <w:sz w:val="28"/>
          <w:szCs w:val="28"/>
          <w:lang w:eastAsia="en-US"/>
        </w:rPr>
        <w:t xml:space="preserve">: </w:t>
      </w:r>
      <w:hyperlink r:id="rId7" w:history="1"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Tsyganova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AV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@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tversu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</w:hyperlink>
      <w:r w:rsidRPr="00C97E84">
        <w:rPr>
          <w:rFonts w:eastAsia="Calibri"/>
          <w:sz w:val="28"/>
          <w:szCs w:val="28"/>
          <w:u w:val="single"/>
          <w:lang w:eastAsia="en-US"/>
        </w:rPr>
        <w:t xml:space="preserve">, </w:t>
      </w:r>
      <w:hyperlink r:id="rId8" w:history="1"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t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angelina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@</w:t>
        </w:r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yandex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C97E84">
        <w:rPr>
          <w:rFonts w:eastAsia="Calibri"/>
          <w:sz w:val="28"/>
          <w:szCs w:val="28"/>
          <w:lang w:eastAsia="en-US"/>
        </w:rPr>
        <w:t xml:space="preserve"> </w:t>
      </w: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 xml:space="preserve">Воронкова Ирина Александровна тел.: 89157445054, </w:t>
      </w:r>
      <w:r w:rsidRPr="00C97E84">
        <w:rPr>
          <w:rFonts w:eastAsia="Calibri"/>
          <w:sz w:val="28"/>
          <w:szCs w:val="28"/>
          <w:lang w:val="en-US" w:eastAsia="en-US"/>
        </w:rPr>
        <w:t>e</w:t>
      </w:r>
      <w:r w:rsidRPr="00C97E84">
        <w:rPr>
          <w:rFonts w:eastAsia="Calibri"/>
          <w:sz w:val="28"/>
          <w:szCs w:val="28"/>
          <w:lang w:eastAsia="en-US"/>
        </w:rPr>
        <w:t>-</w:t>
      </w:r>
      <w:r w:rsidRPr="00C97E84">
        <w:rPr>
          <w:rFonts w:eastAsia="Calibri"/>
          <w:sz w:val="28"/>
          <w:szCs w:val="28"/>
          <w:lang w:val="en-US" w:eastAsia="en-US"/>
        </w:rPr>
        <w:t>mail</w:t>
      </w:r>
      <w:r w:rsidRPr="00C97E84">
        <w:rPr>
          <w:rFonts w:eastAsia="Calibri"/>
          <w:sz w:val="28"/>
          <w:szCs w:val="28"/>
          <w:lang w:eastAsia="en-US"/>
        </w:rPr>
        <w:t xml:space="preserve">: </w:t>
      </w:r>
      <w:hyperlink r:id="rId9" w:history="1"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via</w:t>
        </w:r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@</w:t>
        </w:r>
        <w:proofErr w:type="spellStart"/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norma</w:t>
        </w:r>
        <w:proofErr w:type="spellEnd"/>
        <w:r w:rsidRPr="00C97E84">
          <w:rPr>
            <w:rFonts w:eastAsia="Calibri"/>
            <w:color w:val="0000FF"/>
            <w:sz w:val="28"/>
            <w:szCs w:val="28"/>
            <w:u w:val="single"/>
            <w:lang w:eastAsia="en-US"/>
          </w:rPr>
          <w:t>69.</w:t>
        </w:r>
        <w:proofErr w:type="spellStart"/>
        <w:r w:rsidRPr="00C97E84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C97E84">
        <w:rPr>
          <w:rFonts w:eastAsia="Calibri"/>
          <w:sz w:val="28"/>
          <w:szCs w:val="28"/>
          <w:lang w:eastAsia="en-US"/>
        </w:rPr>
        <w:t xml:space="preserve"> </w:t>
      </w: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C97E84">
        <w:rPr>
          <w:rFonts w:eastAsia="Calibri"/>
          <w:b/>
          <w:sz w:val="28"/>
          <w:szCs w:val="28"/>
          <w:lang w:eastAsia="en-US"/>
        </w:rPr>
        <w:t>Правила оформления материалов:</w:t>
      </w: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br/>
        <w:t xml:space="preserve">- текст рукописи набирается в редакторе MS 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Word</w:t>
      </w:r>
      <w:proofErr w:type="spellEnd"/>
      <w:r w:rsidRPr="00C97E84">
        <w:rPr>
          <w:rFonts w:eastAsia="Calibri"/>
          <w:sz w:val="28"/>
          <w:szCs w:val="28"/>
          <w:lang w:eastAsia="en-US"/>
        </w:rPr>
        <w:t xml:space="preserve"> (с расширением 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doc</w:t>
      </w:r>
      <w:proofErr w:type="spellEnd"/>
      <w:r w:rsidRPr="00C97E84">
        <w:rPr>
          <w:rFonts w:eastAsia="Calibri"/>
          <w:sz w:val="28"/>
          <w:szCs w:val="28"/>
          <w:lang w:eastAsia="en-US"/>
        </w:rPr>
        <w:t>) шрифтом «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Times</w:t>
      </w:r>
      <w:proofErr w:type="spellEnd"/>
      <w:r w:rsidRPr="00C97E8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New</w:t>
      </w:r>
      <w:proofErr w:type="spellEnd"/>
      <w:r w:rsidRPr="00C97E8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Roman</w:t>
      </w:r>
      <w:proofErr w:type="spellEnd"/>
      <w:r w:rsidRPr="00C97E84">
        <w:rPr>
          <w:rFonts w:eastAsia="Calibri"/>
          <w:sz w:val="28"/>
          <w:szCs w:val="28"/>
          <w:lang w:eastAsia="en-US"/>
        </w:rPr>
        <w:t>», размер шрифта 12, межстрочный интервал – 1, абзацный отступ – 1,0 см. Поля – 2 см со всех сторон;</w:t>
      </w:r>
      <w:r w:rsidRPr="00C97E84">
        <w:rPr>
          <w:rFonts w:eastAsia="Calibri"/>
          <w:sz w:val="28"/>
          <w:szCs w:val="28"/>
          <w:lang w:eastAsia="en-US"/>
        </w:rPr>
        <w:br/>
        <w:t>- объем текста статьи должен составлять от 3 до 10 страниц;</w:t>
      </w: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- инициалы и фамилия авторов (не более 3-х соавторов), ученая степень, ученое звание, занимаемая должность, название учреждения (на русском и английском языках);</w:t>
      </w:r>
    </w:p>
    <w:p w:rsidR="00C97E84" w:rsidRPr="00C97E84" w:rsidRDefault="00C97E84" w:rsidP="00C97E84">
      <w:pPr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- название статьи (на русском и английском языках);</w:t>
      </w:r>
      <w:r w:rsidRPr="00C97E84">
        <w:rPr>
          <w:rFonts w:eastAsia="Calibri"/>
          <w:sz w:val="28"/>
          <w:szCs w:val="28"/>
          <w:lang w:eastAsia="en-US"/>
        </w:rPr>
        <w:br/>
        <w:t>аннотация (на русском и английском языках), объем аннотации не должен</w:t>
      </w:r>
      <w:r w:rsidRPr="00C97E84">
        <w:rPr>
          <w:rFonts w:eastAsia="Calibri"/>
          <w:sz w:val="28"/>
          <w:szCs w:val="28"/>
          <w:lang w:eastAsia="en-US"/>
        </w:rPr>
        <w:br/>
        <w:t>превышать 500 знаков с пробелами (4-6 предложений);</w:t>
      </w:r>
      <w:r w:rsidRPr="00C97E84">
        <w:rPr>
          <w:rFonts w:eastAsia="Calibri"/>
          <w:sz w:val="28"/>
          <w:szCs w:val="28"/>
          <w:lang w:eastAsia="en-US"/>
        </w:rPr>
        <w:br/>
        <w:t>ключевые слова (не менее 3 и не более 10 на русском и английском языках).</w:t>
      </w: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Сокращения в надписях не допускаются.</w:t>
      </w: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Ссылка на цитату указывается сразу после нее в квадратных скобках. Приводится номер библиографической записи и страница источника, например, [3, 61]. Не более 10 источников. Текст должен быть вычитан и проверен автором. Ответственность за содержание материалов несет автор.</w:t>
      </w: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>Список литературы формируется в алфавитном порядке и располагается в конце статьи с подзаголовком «Библиографический список», оформляется согласно ГОСТ Р 7.0.</w:t>
      </w:r>
      <w:proofErr w:type="gramStart"/>
      <w:r w:rsidRPr="00C97E84">
        <w:rPr>
          <w:rFonts w:eastAsia="Calibri"/>
          <w:sz w:val="28"/>
          <w:szCs w:val="28"/>
          <w:lang w:eastAsia="en-US"/>
        </w:rPr>
        <w:t>5.-</w:t>
      </w:r>
      <w:proofErr w:type="gramEnd"/>
      <w:r w:rsidRPr="00C97E84">
        <w:rPr>
          <w:rFonts w:eastAsia="Calibri"/>
          <w:sz w:val="28"/>
          <w:szCs w:val="28"/>
          <w:lang w:eastAsia="en-US"/>
        </w:rPr>
        <w:t>2008.</w:t>
      </w: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t xml:space="preserve">От каждого автора принимается не более двух статей (в 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т.ч</w:t>
      </w:r>
      <w:proofErr w:type="spellEnd"/>
      <w:r w:rsidRPr="00C97E84">
        <w:rPr>
          <w:rFonts w:eastAsia="Calibri"/>
          <w:sz w:val="28"/>
          <w:szCs w:val="28"/>
          <w:lang w:eastAsia="en-US"/>
        </w:rPr>
        <w:t>. в соавторстве).</w:t>
      </w: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b/>
          <w:sz w:val="28"/>
          <w:szCs w:val="28"/>
          <w:lang w:eastAsia="en-US"/>
        </w:rPr>
        <w:t>Вниманию авторов</w:t>
      </w:r>
      <w:r w:rsidRPr="00C97E84">
        <w:rPr>
          <w:rFonts w:eastAsia="Calibri"/>
          <w:sz w:val="28"/>
          <w:szCs w:val="28"/>
          <w:lang w:eastAsia="en-US"/>
        </w:rPr>
        <w:t>! В обязательном порядке все статьи проходят проверку по программе «</w:t>
      </w:r>
      <w:proofErr w:type="spellStart"/>
      <w:r w:rsidRPr="00C97E84">
        <w:rPr>
          <w:rFonts w:eastAsia="Calibri"/>
          <w:sz w:val="28"/>
          <w:szCs w:val="28"/>
          <w:lang w:eastAsia="en-US"/>
        </w:rPr>
        <w:t>Антиплагиат</w:t>
      </w:r>
      <w:proofErr w:type="spellEnd"/>
      <w:r w:rsidRPr="00C97E84">
        <w:rPr>
          <w:rFonts w:eastAsia="Calibri"/>
          <w:sz w:val="28"/>
          <w:szCs w:val="28"/>
          <w:lang w:eastAsia="en-US"/>
        </w:rPr>
        <w:t>» (оригинальность текста не менее 75 %).</w:t>
      </w: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C97E84">
        <w:rPr>
          <w:rFonts w:eastAsia="Calibri"/>
          <w:i/>
          <w:sz w:val="28"/>
          <w:szCs w:val="28"/>
          <w:lang w:eastAsia="en-US"/>
        </w:rPr>
        <w:t xml:space="preserve">Оргкомитет конференции рассматривает поступившие материалы для публикации, сохраняя за собой право отклонять работы, не соответствующие тематике и представленным выше требованиям. </w:t>
      </w:r>
    </w:p>
    <w:p w:rsidR="00C97E84" w:rsidRPr="00C97E84" w:rsidRDefault="00C97E84" w:rsidP="00C97E84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</w:p>
    <w:p w:rsidR="00C97E84" w:rsidRPr="00C97E84" w:rsidRDefault="00C97E84" w:rsidP="00C97E84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bookmarkStart w:id="0" w:name="_GoBack"/>
      <w:bookmarkEnd w:id="0"/>
    </w:p>
    <w:p w:rsidR="00C97E84" w:rsidRPr="00C97E84" w:rsidRDefault="00C97E84" w:rsidP="00C97E84">
      <w:pPr>
        <w:ind w:firstLine="708"/>
        <w:jc w:val="both"/>
        <w:rPr>
          <w:rFonts w:eastAsia="Calibri"/>
          <w:i/>
          <w:sz w:val="28"/>
          <w:szCs w:val="28"/>
          <w:lang w:eastAsia="en-US"/>
        </w:rPr>
      </w:pPr>
    </w:p>
    <w:p w:rsidR="00C97E84" w:rsidRPr="00C97E84" w:rsidRDefault="00C97E84" w:rsidP="00C97E84">
      <w:pPr>
        <w:jc w:val="center"/>
        <w:rPr>
          <w:rFonts w:eastAsia="Calibri"/>
          <w:b/>
          <w:lang w:eastAsia="en-US"/>
        </w:rPr>
      </w:pPr>
      <w:r w:rsidRPr="00C97E84">
        <w:rPr>
          <w:rFonts w:eastAsia="Calibri"/>
          <w:b/>
          <w:lang w:eastAsia="en-US"/>
        </w:rPr>
        <w:t xml:space="preserve">Заявка на участие </w:t>
      </w:r>
    </w:p>
    <w:p w:rsidR="00C97E84" w:rsidRPr="00C97E84" w:rsidRDefault="00C97E84" w:rsidP="00C97E84">
      <w:pPr>
        <w:jc w:val="center"/>
        <w:rPr>
          <w:rFonts w:eastAsia="Calibri"/>
          <w:b/>
          <w:lang w:eastAsia="en-US"/>
        </w:rPr>
      </w:pPr>
      <w:r w:rsidRPr="00C97E84">
        <w:rPr>
          <w:rFonts w:eastAsia="Calibri"/>
          <w:b/>
          <w:lang w:eastAsia="en-US"/>
        </w:rPr>
        <w:t xml:space="preserve">в </w:t>
      </w:r>
      <w:proofErr w:type="gramStart"/>
      <w:r w:rsidRPr="00C97E84">
        <w:rPr>
          <w:rFonts w:eastAsia="Calibri"/>
          <w:b/>
          <w:lang w:eastAsia="en-US"/>
        </w:rPr>
        <w:t>работе  Всероссийской</w:t>
      </w:r>
      <w:proofErr w:type="gramEnd"/>
      <w:r w:rsidRPr="00C97E84">
        <w:rPr>
          <w:rFonts w:eastAsia="Calibri"/>
          <w:b/>
          <w:lang w:eastAsia="en-US"/>
        </w:rPr>
        <w:t xml:space="preserve"> (с международным участием)</w:t>
      </w:r>
    </w:p>
    <w:p w:rsidR="00C97E84" w:rsidRPr="00C97E84" w:rsidRDefault="00C97E84" w:rsidP="00C97E84">
      <w:pPr>
        <w:jc w:val="center"/>
        <w:rPr>
          <w:rFonts w:eastAsia="Calibri"/>
          <w:b/>
          <w:lang w:eastAsia="en-US"/>
        </w:rPr>
      </w:pPr>
      <w:r w:rsidRPr="00C97E84">
        <w:rPr>
          <w:rFonts w:eastAsia="Calibri"/>
          <w:b/>
          <w:lang w:eastAsia="en-US"/>
        </w:rPr>
        <w:t xml:space="preserve"> научно-практической конференции</w:t>
      </w:r>
      <w:r w:rsidRPr="00C97E84">
        <w:rPr>
          <w:rFonts w:eastAsia="Calibri"/>
          <w:b/>
          <w:lang w:eastAsia="en-US"/>
        </w:rPr>
        <w:br/>
        <w:t>«Императорское Православное Палестинское Общество и Тверской край: история и современность»</w:t>
      </w:r>
      <w:r w:rsidRPr="00C97E84">
        <w:rPr>
          <w:rFonts w:eastAsia="Calibri"/>
          <w:b/>
          <w:lang w:eastAsia="en-US"/>
        </w:rPr>
        <w:br/>
        <w:t xml:space="preserve">(21-22 сентября 2023 года, </w:t>
      </w:r>
      <w:proofErr w:type="spellStart"/>
      <w:r w:rsidRPr="00C97E84">
        <w:rPr>
          <w:rFonts w:eastAsia="Calibri"/>
          <w:b/>
          <w:lang w:eastAsia="en-US"/>
        </w:rPr>
        <w:t>г.Тверь</w:t>
      </w:r>
      <w:proofErr w:type="spellEnd"/>
      <w:r w:rsidRPr="00C97E84">
        <w:rPr>
          <w:rFonts w:eastAsia="Calibri"/>
          <w:b/>
          <w:lang w:eastAsia="en-US"/>
        </w:rPr>
        <w:t>)</w:t>
      </w:r>
    </w:p>
    <w:p w:rsidR="00C97E84" w:rsidRPr="00C97E84" w:rsidRDefault="00C97E84" w:rsidP="00C97E84">
      <w:pPr>
        <w:jc w:val="center"/>
        <w:rPr>
          <w:rFonts w:eastAsia="Calibri"/>
          <w:b/>
          <w:lang w:eastAsia="en-US"/>
        </w:rPr>
      </w:pPr>
    </w:p>
    <w:p w:rsidR="00C97E84" w:rsidRPr="00C97E84" w:rsidRDefault="00C97E84" w:rsidP="00C97E84">
      <w:pPr>
        <w:jc w:val="center"/>
        <w:rPr>
          <w:rFonts w:eastAsia="Calibri"/>
          <w:b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634"/>
      </w:tblGrid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Фамилия, имя, отчество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  <w:tc>
          <w:tcPr>
            <w:tcW w:w="4786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 xml:space="preserve">Наименование секции 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  <w:tc>
          <w:tcPr>
            <w:tcW w:w="4786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Тема доклада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  <w:tc>
          <w:tcPr>
            <w:tcW w:w="4786" w:type="dxa"/>
          </w:tcPr>
          <w:p w:rsidR="00C97E84" w:rsidRPr="00C97E84" w:rsidRDefault="00C97E84" w:rsidP="00C97E84">
            <w:pPr>
              <w:jc w:val="both"/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</w:pP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Место работы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(полное наименование учреждения/организации)</w:t>
            </w:r>
          </w:p>
        </w:tc>
        <w:tc>
          <w:tcPr>
            <w:tcW w:w="4786" w:type="dxa"/>
          </w:tcPr>
          <w:p w:rsidR="00C97E84" w:rsidRPr="00C97E84" w:rsidRDefault="00C97E84" w:rsidP="00C97E84">
            <w:pPr>
              <w:jc w:val="both"/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</w:pP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 xml:space="preserve">Должность 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  <w:tc>
          <w:tcPr>
            <w:tcW w:w="4786" w:type="dxa"/>
          </w:tcPr>
          <w:p w:rsidR="00C97E84" w:rsidRPr="00C97E84" w:rsidRDefault="00C97E84" w:rsidP="00C97E84">
            <w:pPr>
              <w:jc w:val="both"/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</w:pP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Ученая степень, звание</w:t>
            </w:r>
            <w:r w:rsidRPr="00C97E84">
              <w:rPr>
                <w:rFonts w:eastAsia="Calibri"/>
                <w:lang w:eastAsia="en-US"/>
              </w:rPr>
              <w:br/>
              <w:t>(если есть)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  <w:tc>
          <w:tcPr>
            <w:tcW w:w="4786" w:type="dxa"/>
          </w:tcPr>
          <w:p w:rsidR="00C97E84" w:rsidRPr="00C97E84" w:rsidRDefault="00C97E84" w:rsidP="00C97E84">
            <w:pPr>
              <w:jc w:val="both"/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</w:pP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 xml:space="preserve">Адрес электронной почты и номер телефона 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  <w:tc>
          <w:tcPr>
            <w:tcW w:w="4786" w:type="dxa"/>
          </w:tcPr>
          <w:p w:rsidR="00C97E84" w:rsidRPr="00C97E84" w:rsidRDefault="00C97E84" w:rsidP="00C97E84">
            <w:pPr>
              <w:jc w:val="both"/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</w:pPr>
          </w:p>
        </w:tc>
      </w:tr>
      <w:tr w:rsidR="00C97E84" w:rsidRPr="00C97E84" w:rsidTr="0041255F">
        <w:tc>
          <w:tcPr>
            <w:tcW w:w="9571" w:type="dxa"/>
            <w:gridSpan w:val="2"/>
          </w:tcPr>
          <w:p w:rsidR="00C97E84" w:rsidRPr="00C97E84" w:rsidRDefault="00C97E84" w:rsidP="00C97E84">
            <w:pPr>
              <w:jc w:val="center"/>
              <w:rPr>
                <w:rFonts w:eastAsia="Calibri"/>
                <w:b/>
                <w:lang w:eastAsia="en-US"/>
              </w:rPr>
            </w:pPr>
            <w:r w:rsidRPr="00C97E84">
              <w:rPr>
                <w:rFonts w:eastAsia="Calibri"/>
                <w:b/>
                <w:lang w:eastAsia="en-US"/>
              </w:rPr>
              <w:t>Форма участия</w:t>
            </w:r>
          </w:p>
          <w:p w:rsidR="00C97E84" w:rsidRPr="00C97E84" w:rsidRDefault="00C97E84" w:rsidP="00C97E8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Публикация статьи и</w:t>
            </w:r>
            <w:r w:rsidRPr="00C97E84">
              <w:rPr>
                <w:rFonts w:eastAsia="Calibri"/>
                <w:lang w:eastAsia="en-US"/>
              </w:rPr>
              <w:br/>
              <w:t>выступление с докладом</w:t>
            </w:r>
          </w:p>
        </w:tc>
        <w:tc>
          <w:tcPr>
            <w:tcW w:w="4786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br/>
              <w:t>да/нет</w:t>
            </w: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Только публикация статьи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(заочное участие)</w:t>
            </w:r>
          </w:p>
        </w:tc>
        <w:tc>
          <w:tcPr>
            <w:tcW w:w="4786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да/нет</w:t>
            </w:r>
          </w:p>
        </w:tc>
      </w:tr>
      <w:tr w:rsidR="00C97E84" w:rsidRPr="00C97E84" w:rsidTr="0041255F">
        <w:tc>
          <w:tcPr>
            <w:tcW w:w="4785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 xml:space="preserve">Участие в экскурсионной программе </w:t>
            </w:r>
          </w:p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</w:p>
        </w:tc>
        <w:tc>
          <w:tcPr>
            <w:tcW w:w="4786" w:type="dxa"/>
          </w:tcPr>
          <w:p w:rsidR="00C97E84" w:rsidRPr="00C97E84" w:rsidRDefault="00C97E84" w:rsidP="00C97E84">
            <w:pPr>
              <w:rPr>
                <w:rFonts w:eastAsia="Calibri"/>
                <w:lang w:eastAsia="en-US"/>
              </w:rPr>
            </w:pPr>
            <w:r w:rsidRPr="00C97E84">
              <w:rPr>
                <w:rFonts w:eastAsia="Calibri"/>
                <w:lang w:eastAsia="en-US"/>
              </w:rPr>
              <w:t>да/нет</w:t>
            </w:r>
          </w:p>
        </w:tc>
      </w:tr>
    </w:tbl>
    <w:p w:rsidR="00C97E84" w:rsidRPr="00C97E84" w:rsidRDefault="00C97E84" w:rsidP="00C97E84">
      <w:pPr>
        <w:rPr>
          <w:rFonts w:eastAsia="Calibri"/>
          <w:lang w:eastAsia="en-US"/>
        </w:rPr>
      </w:pPr>
    </w:p>
    <w:p w:rsidR="00C97E84" w:rsidRPr="00C97E84" w:rsidRDefault="00C97E84" w:rsidP="00C97E8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</w:p>
    <w:p w:rsidR="00C97E84" w:rsidRPr="00C97E84" w:rsidRDefault="00C97E84" w:rsidP="00C97E84">
      <w:pPr>
        <w:ind w:left="1" w:firstLine="707"/>
        <w:jc w:val="both"/>
        <w:rPr>
          <w:rFonts w:eastAsia="Calibri"/>
          <w:sz w:val="28"/>
          <w:szCs w:val="28"/>
          <w:lang w:eastAsia="en-US"/>
        </w:rPr>
      </w:pPr>
      <w:r w:rsidRPr="00C97E84">
        <w:rPr>
          <w:rFonts w:eastAsia="Calibri"/>
          <w:sz w:val="28"/>
          <w:szCs w:val="28"/>
          <w:lang w:eastAsia="en-US"/>
        </w:rPr>
        <w:br/>
      </w:r>
      <w:r w:rsidRPr="00C97E84">
        <w:rPr>
          <w:rFonts w:eastAsia="Calibri"/>
          <w:sz w:val="28"/>
          <w:szCs w:val="28"/>
          <w:lang w:eastAsia="en-US"/>
        </w:rPr>
        <w:br/>
      </w:r>
    </w:p>
    <w:p w:rsidR="00C97E84" w:rsidRPr="00C97E84" w:rsidRDefault="00C97E84" w:rsidP="00C97E84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DF4826" w:rsidRDefault="00DF4826" w:rsidP="00702E7F">
      <w:pPr>
        <w:spacing w:line="360" w:lineRule="auto"/>
        <w:ind w:firstLine="709"/>
        <w:jc w:val="both"/>
      </w:pPr>
    </w:p>
    <w:sectPr w:rsidR="00DF4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81E1C"/>
    <w:multiLevelType w:val="hybridMultilevel"/>
    <w:tmpl w:val="8244DD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22"/>
    <w:rsid w:val="00153416"/>
    <w:rsid w:val="002B0339"/>
    <w:rsid w:val="00430B10"/>
    <w:rsid w:val="00531F03"/>
    <w:rsid w:val="00702E7F"/>
    <w:rsid w:val="00716E33"/>
    <w:rsid w:val="00821041"/>
    <w:rsid w:val="008D4CB3"/>
    <w:rsid w:val="0092759B"/>
    <w:rsid w:val="009B46F5"/>
    <w:rsid w:val="00B548F3"/>
    <w:rsid w:val="00C051E0"/>
    <w:rsid w:val="00C97E84"/>
    <w:rsid w:val="00DF4826"/>
    <w:rsid w:val="00E8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2206F"/>
  <w15:chartTrackingRefBased/>
  <w15:docId w15:val="{687C4E90-0287-4018-B6A1-67AD1C1F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E3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E3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D4CB3"/>
    <w:pPr>
      <w:spacing w:before="100" w:beforeAutospacing="1" w:after="100" w:afterAutospacing="1"/>
    </w:pPr>
    <w:rPr>
      <w:rFonts w:eastAsia="Times New Roman"/>
    </w:rPr>
  </w:style>
  <w:style w:type="paragraph" w:styleId="a5">
    <w:name w:val="Balloon Text"/>
    <w:basedOn w:val="a"/>
    <w:link w:val="a6"/>
    <w:uiPriority w:val="99"/>
    <w:semiHidden/>
    <w:unhideWhenUsed/>
    <w:rsid w:val="00C97E8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7E84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-angelin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syganova.AV@tver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yganova.AV@tversu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syganova.AV@tversu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ia@norma6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Аласкарова Лейла Амировна</dc:creator>
  <cp:keywords/>
  <dc:description/>
  <cp:lastModifiedBy>Аласкарова Лейла Амировна</cp:lastModifiedBy>
  <cp:revision>6</cp:revision>
  <cp:lastPrinted>2023-07-03T08:50:00Z</cp:lastPrinted>
  <dcterms:created xsi:type="dcterms:W3CDTF">2023-06-30T10:40:00Z</dcterms:created>
  <dcterms:modified xsi:type="dcterms:W3CDTF">2023-07-03T09:01:00Z</dcterms:modified>
</cp:coreProperties>
</file>